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07" w:rsidRPr="00140410" w:rsidRDefault="0046475A" w:rsidP="0046475A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140410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</w:t>
      </w:r>
      <w:r w:rsidR="002F4964" w:rsidRPr="00140410">
        <w:rPr>
          <w:rFonts w:ascii="Arial" w:hAnsi="Arial" w:cs="Arial"/>
          <w:b/>
          <w:color w:val="000000"/>
          <w:sz w:val="24"/>
          <w:szCs w:val="24"/>
        </w:rPr>
        <w:t xml:space="preserve">ДУМА                                               </w:t>
      </w:r>
      <w:r w:rsidRPr="0014041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E0907" w:rsidRPr="00140410" w:rsidRDefault="002E0907" w:rsidP="002E09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40410">
        <w:rPr>
          <w:rFonts w:ascii="Arial" w:hAnsi="Arial" w:cs="Arial"/>
          <w:b/>
          <w:color w:val="000000"/>
          <w:sz w:val="24"/>
          <w:szCs w:val="24"/>
        </w:rPr>
        <w:t xml:space="preserve">городского поселения </w:t>
      </w:r>
      <w:proofErr w:type="gramStart"/>
      <w:r w:rsidRPr="00140410">
        <w:rPr>
          <w:rFonts w:ascii="Arial" w:hAnsi="Arial" w:cs="Arial"/>
          <w:b/>
          <w:color w:val="000000"/>
          <w:sz w:val="24"/>
          <w:szCs w:val="24"/>
        </w:rPr>
        <w:t>г</w:t>
      </w:r>
      <w:proofErr w:type="gramEnd"/>
      <w:r w:rsidRPr="00140410">
        <w:rPr>
          <w:rFonts w:ascii="Arial" w:hAnsi="Arial" w:cs="Arial"/>
          <w:b/>
          <w:color w:val="000000"/>
          <w:sz w:val="24"/>
          <w:szCs w:val="24"/>
        </w:rPr>
        <w:t>. Краснослободск</w:t>
      </w:r>
    </w:p>
    <w:p w:rsidR="002E0907" w:rsidRPr="00140410" w:rsidRDefault="002E0907" w:rsidP="002E09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40410">
        <w:rPr>
          <w:rFonts w:ascii="Arial" w:hAnsi="Arial" w:cs="Arial"/>
          <w:b/>
          <w:color w:val="000000"/>
          <w:sz w:val="24"/>
          <w:szCs w:val="24"/>
        </w:rPr>
        <w:t>Среднеахтубинского муниципального района</w:t>
      </w:r>
    </w:p>
    <w:p w:rsidR="002E0907" w:rsidRPr="00140410" w:rsidRDefault="002E0907" w:rsidP="002E09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40410">
        <w:rPr>
          <w:rFonts w:ascii="Arial" w:hAnsi="Arial" w:cs="Arial"/>
          <w:b/>
          <w:color w:val="000000"/>
          <w:sz w:val="24"/>
          <w:szCs w:val="24"/>
        </w:rPr>
        <w:t>Волгоградской области</w:t>
      </w:r>
    </w:p>
    <w:p w:rsidR="002E0907" w:rsidRPr="00140410" w:rsidRDefault="002E0907" w:rsidP="002E09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E0907" w:rsidRPr="00140410" w:rsidRDefault="002E0907" w:rsidP="002E09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40410">
        <w:rPr>
          <w:rFonts w:ascii="Arial" w:hAnsi="Arial" w:cs="Arial"/>
          <w:b/>
          <w:color w:val="000000"/>
          <w:sz w:val="24"/>
          <w:szCs w:val="24"/>
        </w:rPr>
        <w:t>РЕШЕНИЕ</w:t>
      </w:r>
    </w:p>
    <w:p w:rsidR="002E0907" w:rsidRPr="00140410" w:rsidRDefault="002E0907" w:rsidP="002E090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E0907" w:rsidRPr="00140410" w:rsidRDefault="002E0907" w:rsidP="002E090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40410">
        <w:rPr>
          <w:rFonts w:ascii="Arial" w:hAnsi="Arial" w:cs="Arial"/>
          <w:color w:val="000000"/>
          <w:sz w:val="24"/>
          <w:szCs w:val="24"/>
        </w:rPr>
        <w:t xml:space="preserve">    «</w:t>
      </w:r>
      <w:r w:rsidR="000601DA" w:rsidRPr="00140410">
        <w:rPr>
          <w:rFonts w:ascii="Arial" w:hAnsi="Arial" w:cs="Arial"/>
          <w:color w:val="000000"/>
          <w:sz w:val="24"/>
          <w:szCs w:val="24"/>
        </w:rPr>
        <w:t xml:space="preserve"> </w:t>
      </w:r>
      <w:r w:rsidR="00023446" w:rsidRPr="00140410">
        <w:rPr>
          <w:rFonts w:ascii="Arial" w:hAnsi="Arial" w:cs="Arial"/>
          <w:color w:val="000000"/>
          <w:sz w:val="24"/>
          <w:szCs w:val="24"/>
        </w:rPr>
        <w:t>10</w:t>
      </w:r>
      <w:r w:rsidR="000601DA" w:rsidRPr="001404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410">
        <w:rPr>
          <w:rFonts w:ascii="Arial" w:hAnsi="Arial" w:cs="Arial"/>
          <w:color w:val="000000"/>
          <w:sz w:val="24"/>
          <w:szCs w:val="24"/>
        </w:rPr>
        <w:t xml:space="preserve">» </w:t>
      </w:r>
      <w:r w:rsidR="00023446" w:rsidRPr="00140410">
        <w:rPr>
          <w:rFonts w:ascii="Arial" w:hAnsi="Arial" w:cs="Arial"/>
          <w:color w:val="000000"/>
          <w:sz w:val="24"/>
          <w:szCs w:val="24"/>
        </w:rPr>
        <w:t xml:space="preserve">июля </w:t>
      </w:r>
      <w:r w:rsidRPr="00140410">
        <w:rPr>
          <w:rFonts w:ascii="Arial" w:hAnsi="Arial" w:cs="Arial"/>
          <w:color w:val="000000"/>
          <w:sz w:val="24"/>
          <w:szCs w:val="24"/>
        </w:rPr>
        <w:t xml:space="preserve">2019 года                 </w:t>
      </w:r>
      <w:r w:rsidR="0046475A" w:rsidRPr="00140410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140410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46475A" w:rsidRPr="00140410">
        <w:rPr>
          <w:rFonts w:ascii="Arial" w:hAnsi="Arial" w:cs="Arial"/>
          <w:color w:val="000000"/>
          <w:sz w:val="24"/>
          <w:szCs w:val="24"/>
        </w:rPr>
        <w:t>80/417</w:t>
      </w:r>
    </w:p>
    <w:p w:rsidR="00EF18C0" w:rsidRPr="00140410" w:rsidRDefault="00EF18C0" w:rsidP="002E090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E0907" w:rsidRPr="00140410" w:rsidRDefault="000601DA" w:rsidP="00A64F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>О внесении изменений в решение Думы городско</w:t>
      </w:r>
      <w:r w:rsidR="00FD77A0" w:rsidRPr="00140410">
        <w:rPr>
          <w:rFonts w:ascii="Arial" w:hAnsi="Arial" w:cs="Arial"/>
          <w:sz w:val="24"/>
          <w:szCs w:val="24"/>
        </w:rPr>
        <w:t>го поселения г</w:t>
      </w:r>
      <w:proofErr w:type="gramStart"/>
      <w:r w:rsidR="00FD77A0" w:rsidRPr="00140410">
        <w:rPr>
          <w:rFonts w:ascii="Arial" w:hAnsi="Arial" w:cs="Arial"/>
          <w:sz w:val="24"/>
          <w:szCs w:val="24"/>
        </w:rPr>
        <w:t>.К</w:t>
      </w:r>
      <w:proofErr w:type="gramEnd"/>
      <w:r w:rsidR="00FD77A0" w:rsidRPr="00140410">
        <w:rPr>
          <w:rFonts w:ascii="Arial" w:hAnsi="Arial" w:cs="Arial"/>
          <w:sz w:val="24"/>
          <w:szCs w:val="24"/>
        </w:rPr>
        <w:t>раснослободск №</w:t>
      </w:r>
      <w:r w:rsidRPr="00140410">
        <w:rPr>
          <w:rFonts w:ascii="Arial" w:hAnsi="Arial" w:cs="Arial"/>
          <w:sz w:val="24"/>
          <w:szCs w:val="24"/>
        </w:rPr>
        <w:t>77/408 от 20.05.2019 г. «</w:t>
      </w:r>
      <w:r w:rsidR="002E0907" w:rsidRPr="00140410">
        <w:rPr>
          <w:rFonts w:ascii="Arial" w:hAnsi="Arial" w:cs="Arial"/>
          <w:sz w:val="24"/>
          <w:szCs w:val="24"/>
        </w:rPr>
        <w:t>О передаче осуществления отдельных полномочий по решению вопросов местного значения</w:t>
      </w:r>
      <w:r w:rsidR="009A046A" w:rsidRPr="00140410">
        <w:rPr>
          <w:rFonts w:ascii="Arial" w:hAnsi="Arial" w:cs="Arial"/>
          <w:sz w:val="24"/>
          <w:szCs w:val="24"/>
        </w:rPr>
        <w:t xml:space="preserve"> по теплоснабжению</w:t>
      </w:r>
      <w:r w:rsidR="002E0907" w:rsidRPr="00140410">
        <w:rPr>
          <w:rFonts w:ascii="Arial" w:hAnsi="Arial" w:cs="Arial"/>
          <w:sz w:val="24"/>
          <w:szCs w:val="24"/>
        </w:rPr>
        <w:t xml:space="preserve"> органами местного самоуправления городского поселения г. Краснослободск Среднеахтубинского муниципального района Волгоградской</w:t>
      </w:r>
      <w:r w:rsidR="00734F15" w:rsidRPr="00140410">
        <w:rPr>
          <w:rFonts w:ascii="Arial" w:hAnsi="Arial" w:cs="Arial"/>
          <w:sz w:val="24"/>
          <w:szCs w:val="24"/>
        </w:rPr>
        <w:t xml:space="preserve"> области</w:t>
      </w:r>
      <w:r w:rsidR="002E0907" w:rsidRPr="00140410">
        <w:rPr>
          <w:rFonts w:ascii="Arial" w:hAnsi="Arial" w:cs="Arial"/>
          <w:sz w:val="24"/>
          <w:szCs w:val="24"/>
        </w:rPr>
        <w:t xml:space="preserve"> органам местного самоуправления Среднеахтубинского муниципального района  В</w:t>
      </w:r>
      <w:r w:rsidR="009A046A" w:rsidRPr="00140410">
        <w:rPr>
          <w:rFonts w:ascii="Arial" w:hAnsi="Arial" w:cs="Arial"/>
          <w:sz w:val="24"/>
          <w:szCs w:val="24"/>
        </w:rPr>
        <w:t>олгоградской области</w:t>
      </w:r>
      <w:r w:rsidRPr="00140410">
        <w:rPr>
          <w:rFonts w:ascii="Arial" w:hAnsi="Arial" w:cs="Arial"/>
          <w:sz w:val="24"/>
          <w:szCs w:val="24"/>
        </w:rPr>
        <w:t>»</w:t>
      </w:r>
      <w:r w:rsidR="00023446" w:rsidRPr="00140410">
        <w:rPr>
          <w:rFonts w:ascii="Arial" w:hAnsi="Arial" w:cs="Arial"/>
          <w:sz w:val="24"/>
          <w:szCs w:val="24"/>
        </w:rPr>
        <w:t xml:space="preserve"> (в ред. от 29.05.2019г. №78/411)</w:t>
      </w:r>
    </w:p>
    <w:p w:rsidR="002E0907" w:rsidRPr="00140410" w:rsidRDefault="002E0907" w:rsidP="002E090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b/>
          <w:i/>
          <w:sz w:val="24"/>
          <w:szCs w:val="24"/>
        </w:rPr>
      </w:pPr>
    </w:p>
    <w:p w:rsidR="002E0907" w:rsidRPr="00140410" w:rsidRDefault="002E0907" w:rsidP="002E09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0410">
        <w:rPr>
          <w:rFonts w:ascii="Arial" w:hAnsi="Arial" w:cs="Arial"/>
          <w:sz w:val="24"/>
          <w:szCs w:val="24"/>
        </w:rPr>
        <w:t>Руководствуясь  Бюджетным Кодексом РФ, Федеральным законом от 06 октября 2003 года №131-ФЗ «Об общих принципах организации местного самоуправления в Российской Федерации», Уставом городского поселения г. Краснослободск Среднеахтубинского муниципального района Волгоградской области, Решением Думы городского поселения г. Краснослободск от 23.12.2015г. №21/143 «Об утверждении порядка заключения соглашений о передаче отдельных полномочий по решению вопросов местного значения между органом местного самоуправления</w:t>
      </w:r>
      <w:proofErr w:type="gramEnd"/>
      <w:r w:rsidRPr="00140410">
        <w:rPr>
          <w:rFonts w:ascii="Arial" w:hAnsi="Arial" w:cs="Arial"/>
          <w:sz w:val="24"/>
          <w:szCs w:val="24"/>
        </w:rPr>
        <w:t xml:space="preserve"> городского поселения </w:t>
      </w:r>
      <w:proofErr w:type="gramStart"/>
      <w:r w:rsidRPr="00140410">
        <w:rPr>
          <w:rFonts w:ascii="Arial" w:hAnsi="Arial" w:cs="Arial"/>
          <w:sz w:val="24"/>
          <w:szCs w:val="24"/>
        </w:rPr>
        <w:t>г</w:t>
      </w:r>
      <w:proofErr w:type="gramEnd"/>
      <w:r w:rsidRPr="00140410">
        <w:rPr>
          <w:rFonts w:ascii="Arial" w:hAnsi="Arial" w:cs="Arial"/>
          <w:sz w:val="24"/>
          <w:szCs w:val="24"/>
        </w:rPr>
        <w:t xml:space="preserve">. Краснослободск и органом местного самоуправления Среднеахтубинского муниципального района Волгоградской области», Дума городского поселения г. Краснослободск Среднеахтубинского муниципального района Волгоградской области,  </w:t>
      </w:r>
    </w:p>
    <w:p w:rsidR="002E0907" w:rsidRPr="00140410" w:rsidRDefault="002E0907" w:rsidP="002E0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A64F96" w:rsidRPr="00140410">
        <w:rPr>
          <w:rFonts w:ascii="Arial" w:hAnsi="Arial" w:cs="Arial"/>
          <w:sz w:val="24"/>
          <w:szCs w:val="24"/>
        </w:rPr>
        <w:t xml:space="preserve">         </w:t>
      </w:r>
      <w:r w:rsidRPr="00140410">
        <w:rPr>
          <w:rFonts w:ascii="Arial" w:hAnsi="Arial" w:cs="Arial"/>
          <w:sz w:val="24"/>
          <w:szCs w:val="24"/>
        </w:rPr>
        <w:t xml:space="preserve"> </w:t>
      </w:r>
      <w:r w:rsidRPr="00140410">
        <w:rPr>
          <w:rFonts w:ascii="Arial" w:hAnsi="Arial" w:cs="Arial"/>
          <w:b/>
          <w:sz w:val="24"/>
          <w:szCs w:val="24"/>
        </w:rPr>
        <w:t>РЕШИЛА:</w:t>
      </w:r>
    </w:p>
    <w:p w:rsidR="002F4964" w:rsidRPr="00140410" w:rsidRDefault="000601DA" w:rsidP="002F4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>Внести изменения в решение Думы</w:t>
      </w:r>
      <w:r w:rsidRPr="00140410">
        <w:rPr>
          <w:rFonts w:ascii="Arial" w:hAnsi="Arial" w:cs="Arial"/>
          <w:b/>
          <w:sz w:val="24"/>
          <w:szCs w:val="24"/>
        </w:rPr>
        <w:t xml:space="preserve"> </w:t>
      </w:r>
      <w:r w:rsidRPr="00140410">
        <w:rPr>
          <w:rFonts w:ascii="Arial" w:hAnsi="Arial" w:cs="Arial"/>
          <w:sz w:val="24"/>
          <w:szCs w:val="24"/>
        </w:rPr>
        <w:t>городского поселения г</w:t>
      </w:r>
      <w:proofErr w:type="gramStart"/>
      <w:r w:rsidRPr="00140410">
        <w:rPr>
          <w:rFonts w:ascii="Arial" w:hAnsi="Arial" w:cs="Arial"/>
          <w:sz w:val="24"/>
          <w:szCs w:val="24"/>
        </w:rPr>
        <w:t>.К</w:t>
      </w:r>
      <w:proofErr w:type="gramEnd"/>
      <w:r w:rsidRPr="00140410">
        <w:rPr>
          <w:rFonts w:ascii="Arial" w:hAnsi="Arial" w:cs="Arial"/>
          <w:sz w:val="24"/>
          <w:szCs w:val="24"/>
        </w:rPr>
        <w:t xml:space="preserve">раснослободск № 77/408 от 20.05.2019 г. «О передаче осуществления отдельных полномочий по решению вопросов местного значения по теплоснабжению органами местного самоуправления городского поселения г. Краснослободск Среднеахтубинского муниципального района Волгоградской </w:t>
      </w:r>
      <w:r w:rsidR="0046475A" w:rsidRPr="00140410">
        <w:rPr>
          <w:rFonts w:ascii="Arial" w:hAnsi="Arial" w:cs="Arial"/>
          <w:sz w:val="24"/>
          <w:szCs w:val="24"/>
        </w:rPr>
        <w:t xml:space="preserve">области </w:t>
      </w:r>
      <w:r w:rsidRPr="00140410">
        <w:rPr>
          <w:rFonts w:ascii="Arial" w:hAnsi="Arial" w:cs="Arial"/>
          <w:sz w:val="24"/>
          <w:szCs w:val="24"/>
        </w:rPr>
        <w:t>органам местного самоуправления Среднеахтубинского муниципального района  Волгоградской области»</w:t>
      </w:r>
      <w:r w:rsidR="002F4964" w:rsidRPr="00140410">
        <w:rPr>
          <w:rFonts w:ascii="Arial" w:hAnsi="Arial" w:cs="Arial"/>
          <w:sz w:val="24"/>
          <w:szCs w:val="24"/>
        </w:rPr>
        <w:t xml:space="preserve"> (в ред. от 29.05.2019г. №78/411)</w:t>
      </w:r>
    </w:p>
    <w:p w:rsidR="000601DA" w:rsidRPr="00140410" w:rsidRDefault="00FD77A0" w:rsidP="000601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 xml:space="preserve">1.  </w:t>
      </w:r>
      <w:r w:rsidR="000601DA" w:rsidRPr="00140410">
        <w:rPr>
          <w:rFonts w:ascii="Arial" w:hAnsi="Arial" w:cs="Arial"/>
          <w:sz w:val="24"/>
          <w:szCs w:val="24"/>
        </w:rPr>
        <w:t>Приложение 2 читать в новой</w:t>
      </w:r>
      <w:r w:rsidR="00BC139A" w:rsidRPr="00140410">
        <w:rPr>
          <w:rFonts w:ascii="Arial" w:hAnsi="Arial" w:cs="Arial"/>
          <w:sz w:val="24"/>
          <w:szCs w:val="24"/>
        </w:rPr>
        <w:t xml:space="preserve"> редакции, </w:t>
      </w:r>
      <w:proofErr w:type="gramStart"/>
      <w:r w:rsidR="00BC139A" w:rsidRPr="00140410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A82176" w:rsidRPr="00140410">
        <w:rPr>
          <w:rFonts w:ascii="Arial" w:hAnsi="Arial" w:cs="Arial"/>
          <w:sz w:val="24"/>
          <w:szCs w:val="24"/>
        </w:rPr>
        <w:t xml:space="preserve"> 1</w:t>
      </w:r>
      <w:r w:rsidR="000601DA" w:rsidRPr="00140410">
        <w:rPr>
          <w:rFonts w:ascii="Arial" w:hAnsi="Arial" w:cs="Arial"/>
          <w:sz w:val="24"/>
          <w:szCs w:val="24"/>
        </w:rPr>
        <w:t>.</w:t>
      </w:r>
    </w:p>
    <w:p w:rsidR="002E0907" w:rsidRPr="00140410" w:rsidRDefault="000601DA" w:rsidP="000601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 xml:space="preserve">2. </w:t>
      </w:r>
      <w:r w:rsidR="002E0907" w:rsidRPr="00140410">
        <w:rPr>
          <w:rFonts w:ascii="Arial" w:hAnsi="Arial" w:cs="Arial"/>
          <w:sz w:val="24"/>
          <w:szCs w:val="24"/>
        </w:rPr>
        <w:t>Направить настоящее решение Главе Среднеахтубинского муниципального района для организации рассмотрения на заседании Среднеахтубинской районной Думы.</w:t>
      </w:r>
    </w:p>
    <w:p w:rsidR="00B022E4" w:rsidRPr="00140410" w:rsidRDefault="000601DA" w:rsidP="002E0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>3</w:t>
      </w:r>
      <w:r w:rsidR="00B022E4" w:rsidRPr="00140410">
        <w:rPr>
          <w:rFonts w:ascii="Arial" w:hAnsi="Arial" w:cs="Arial"/>
          <w:sz w:val="24"/>
          <w:szCs w:val="24"/>
        </w:rPr>
        <w:t xml:space="preserve">. </w:t>
      </w:r>
      <w:r w:rsidR="0016570D" w:rsidRPr="00140410">
        <w:rPr>
          <w:rFonts w:ascii="Arial" w:hAnsi="Arial" w:cs="Arial"/>
          <w:sz w:val="24"/>
          <w:szCs w:val="24"/>
        </w:rPr>
        <w:t>Настоящее решение</w:t>
      </w:r>
      <w:r w:rsidR="00B022E4" w:rsidRPr="00140410">
        <w:rPr>
          <w:rFonts w:ascii="Arial" w:hAnsi="Arial" w:cs="Arial"/>
          <w:sz w:val="24"/>
          <w:szCs w:val="24"/>
        </w:rPr>
        <w:t xml:space="preserve"> </w:t>
      </w:r>
      <w:r w:rsidR="0016570D" w:rsidRPr="00140410">
        <w:rPr>
          <w:rFonts w:ascii="Arial" w:hAnsi="Arial" w:cs="Arial"/>
          <w:color w:val="000000"/>
          <w:sz w:val="24"/>
          <w:szCs w:val="24"/>
        </w:rPr>
        <w:t>подлежит официальному опубликованию на сайте администрации городского поселения город Краснослободск</w:t>
      </w:r>
      <w:r w:rsidR="00EB5466" w:rsidRPr="00140410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:rsidR="009F127A" w:rsidRPr="00140410" w:rsidRDefault="000601DA" w:rsidP="000601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>4</w:t>
      </w:r>
      <w:r w:rsidR="002E0907" w:rsidRPr="00140410">
        <w:rPr>
          <w:rFonts w:ascii="Arial" w:hAnsi="Arial" w:cs="Arial"/>
          <w:sz w:val="24"/>
          <w:szCs w:val="24"/>
        </w:rPr>
        <w:t>. Настоящее решение вступает в силу с момента его подписания</w:t>
      </w:r>
      <w:r w:rsidR="00B022E4" w:rsidRPr="00140410">
        <w:rPr>
          <w:rFonts w:ascii="Arial" w:hAnsi="Arial" w:cs="Arial"/>
          <w:sz w:val="24"/>
          <w:szCs w:val="24"/>
        </w:rPr>
        <w:t>.</w:t>
      </w:r>
    </w:p>
    <w:p w:rsidR="002E0907" w:rsidRPr="00140410" w:rsidRDefault="00A64F96" w:rsidP="002E0907">
      <w:pPr>
        <w:pStyle w:val="a3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>Председатель</w:t>
      </w:r>
    </w:p>
    <w:p w:rsidR="002E0907" w:rsidRPr="00140410" w:rsidRDefault="002E0907" w:rsidP="002E0907">
      <w:pPr>
        <w:pStyle w:val="a3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 xml:space="preserve">Думы городского поселения </w:t>
      </w:r>
      <w:proofErr w:type="gramStart"/>
      <w:r w:rsidRPr="00140410">
        <w:rPr>
          <w:rFonts w:ascii="Arial" w:hAnsi="Arial" w:cs="Arial"/>
          <w:sz w:val="24"/>
          <w:szCs w:val="24"/>
        </w:rPr>
        <w:t>г</w:t>
      </w:r>
      <w:proofErr w:type="gramEnd"/>
      <w:r w:rsidRPr="00140410">
        <w:rPr>
          <w:rFonts w:ascii="Arial" w:hAnsi="Arial" w:cs="Arial"/>
          <w:sz w:val="24"/>
          <w:szCs w:val="24"/>
        </w:rPr>
        <w:t xml:space="preserve">. Краснослободск                   </w:t>
      </w:r>
      <w:r w:rsidR="00A64F96" w:rsidRPr="00140410">
        <w:rPr>
          <w:rFonts w:ascii="Arial" w:hAnsi="Arial" w:cs="Arial"/>
          <w:sz w:val="24"/>
          <w:szCs w:val="24"/>
        </w:rPr>
        <w:t xml:space="preserve">               И.Г. Коденко</w:t>
      </w:r>
      <w:r w:rsidRPr="00140410">
        <w:rPr>
          <w:rFonts w:ascii="Arial" w:hAnsi="Arial" w:cs="Arial"/>
          <w:sz w:val="24"/>
          <w:szCs w:val="24"/>
        </w:rPr>
        <w:t xml:space="preserve">  </w:t>
      </w:r>
    </w:p>
    <w:p w:rsidR="002E0907" w:rsidRPr="00140410" w:rsidRDefault="002E0907" w:rsidP="002E0907">
      <w:pPr>
        <w:pStyle w:val="a3"/>
        <w:rPr>
          <w:rFonts w:ascii="Arial" w:hAnsi="Arial" w:cs="Arial"/>
          <w:sz w:val="24"/>
          <w:szCs w:val="24"/>
        </w:rPr>
      </w:pPr>
    </w:p>
    <w:p w:rsidR="002E0907" w:rsidRPr="00140410" w:rsidRDefault="002E0907" w:rsidP="002E0907">
      <w:pPr>
        <w:pStyle w:val="a3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140410">
        <w:rPr>
          <w:rFonts w:ascii="Arial" w:hAnsi="Arial" w:cs="Arial"/>
          <w:sz w:val="24"/>
          <w:szCs w:val="24"/>
        </w:rPr>
        <w:t>городского</w:t>
      </w:r>
      <w:proofErr w:type="gramEnd"/>
      <w:r w:rsidRPr="00140410">
        <w:rPr>
          <w:rFonts w:ascii="Arial" w:hAnsi="Arial" w:cs="Arial"/>
          <w:sz w:val="24"/>
          <w:szCs w:val="24"/>
        </w:rPr>
        <w:t xml:space="preserve"> </w:t>
      </w:r>
    </w:p>
    <w:p w:rsidR="002E0907" w:rsidRPr="00140410" w:rsidRDefault="002E0907" w:rsidP="002E0907">
      <w:pPr>
        <w:pStyle w:val="a3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 xml:space="preserve">поселения </w:t>
      </w:r>
      <w:proofErr w:type="gramStart"/>
      <w:r w:rsidRPr="00140410">
        <w:rPr>
          <w:rFonts w:ascii="Arial" w:hAnsi="Arial" w:cs="Arial"/>
          <w:sz w:val="24"/>
          <w:szCs w:val="24"/>
        </w:rPr>
        <w:t>г</w:t>
      </w:r>
      <w:proofErr w:type="gramEnd"/>
      <w:r w:rsidRPr="00140410">
        <w:rPr>
          <w:rFonts w:ascii="Arial" w:hAnsi="Arial" w:cs="Arial"/>
          <w:sz w:val="24"/>
          <w:szCs w:val="24"/>
        </w:rPr>
        <w:t xml:space="preserve">. Краснослободск                                                    </w:t>
      </w:r>
      <w:r w:rsidR="00A64F96" w:rsidRPr="00140410">
        <w:rPr>
          <w:rFonts w:ascii="Arial" w:hAnsi="Arial" w:cs="Arial"/>
          <w:sz w:val="24"/>
          <w:szCs w:val="24"/>
        </w:rPr>
        <w:t xml:space="preserve">            </w:t>
      </w:r>
      <w:r w:rsidR="00EF18C0" w:rsidRPr="00140410">
        <w:rPr>
          <w:rFonts w:ascii="Arial" w:hAnsi="Arial" w:cs="Arial"/>
          <w:sz w:val="24"/>
          <w:szCs w:val="24"/>
        </w:rPr>
        <w:t xml:space="preserve"> </w:t>
      </w:r>
      <w:r w:rsidRPr="00140410">
        <w:rPr>
          <w:rFonts w:ascii="Arial" w:hAnsi="Arial" w:cs="Arial"/>
          <w:sz w:val="24"/>
          <w:szCs w:val="24"/>
        </w:rPr>
        <w:t>В.В. Сурков</w:t>
      </w:r>
    </w:p>
    <w:p w:rsidR="00140410" w:rsidRDefault="00140410" w:rsidP="00140410">
      <w:pPr>
        <w:rPr>
          <w:rFonts w:ascii="Arial" w:hAnsi="Arial" w:cs="Arial"/>
          <w:sz w:val="24"/>
          <w:szCs w:val="24"/>
        </w:rPr>
      </w:pPr>
    </w:p>
    <w:p w:rsidR="00140410" w:rsidRPr="00140410" w:rsidRDefault="00140410" w:rsidP="0014041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418" w:type="dxa"/>
        <w:tblLook w:val="04A0"/>
      </w:tblPr>
      <w:tblGrid>
        <w:gridCol w:w="4124"/>
        <w:gridCol w:w="4029"/>
      </w:tblGrid>
      <w:tr w:rsidR="00140410" w:rsidRPr="00140410" w:rsidTr="00D42543">
        <w:tc>
          <w:tcPr>
            <w:tcW w:w="4219" w:type="dxa"/>
          </w:tcPr>
          <w:p w:rsidR="00140410" w:rsidRPr="00140410" w:rsidRDefault="00140410" w:rsidP="00D42543">
            <w:pPr>
              <w:ind w:right="14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7" w:type="dxa"/>
          </w:tcPr>
          <w:p w:rsidR="00140410" w:rsidRPr="00140410" w:rsidRDefault="00140410" w:rsidP="00D42543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Приложение № 1 к решению Думы городского поселения г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раснослободск</w:t>
            </w:r>
          </w:p>
          <w:p w:rsidR="00140410" w:rsidRPr="00140410" w:rsidRDefault="00140410" w:rsidP="00D42543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от 10 июля 2019г. № 80/417</w:t>
            </w:r>
          </w:p>
          <w:p w:rsidR="00140410" w:rsidRPr="00140410" w:rsidRDefault="00140410" w:rsidP="00D42543">
            <w:pPr>
              <w:ind w:right="14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410" w:rsidRPr="00140410" w:rsidRDefault="00140410" w:rsidP="00140410">
      <w:pPr>
        <w:jc w:val="both"/>
        <w:rPr>
          <w:rFonts w:ascii="Arial" w:hAnsi="Arial" w:cs="Arial"/>
          <w:sz w:val="24"/>
          <w:szCs w:val="24"/>
        </w:rPr>
      </w:pPr>
    </w:p>
    <w:p w:rsidR="00140410" w:rsidRPr="00140410" w:rsidRDefault="00140410" w:rsidP="00140410">
      <w:pPr>
        <w:ind w:left="1418" w:right="1418"/>
        <w:jc w:val="center"/>
        <w:rPr>
          <w:rFonts w:ascii="Arial" w:hAnsi="Arial" w:cs="Arial"/>
          <w:sz w:val="24"/>
          <w:szCs w:val="24"/>
        </w:rPr>
      </w:pPr>
      <w:r w:rsidRPr="00140410">
        <w:rPr>
          <w:rFonts w:ascii="Arial" w:hAnsi="Arial" w:cs="Arial"/>
          <w:sz w:val="24"/>
          <w:szCs w:val="24"/>
        </w:rPr>
        <w:t xml:space="preserve">ПЕРЕЧЕНЬ </w:t>
      </w:r>
    </w:p>
    <w:p w:rsidR="00140410" w:rsidRPr="00140410" w:rsidRDefault="00140410" w:rsidP="00140410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140410">
        <w:rPr>
          <w:rFonts w:ascii="Arial" w:hAnsi="Arial" w:cs="Arial"/>
          <w:color w:val="000000"/>
          <w:sz w:val="24"/>
          <w:szCs w:val="24"/>
        </w:rPr>
        <w:t xml:space="preserve">муниципального имущества, </w:t>
      </w:r>
      <w:r w:rsidRPr="00140410">
        <w:rPr>
          <w:rFonts w:ascii="Arial" w:hAnsi="Arial" w:cs="Arial"/>
          <w:sz w:val="24"/>
          <w:szCs w:val="24"/>
        </w:rPr>
        <w:t>необходимого для осуществления полномочий по решению вопросов местного значения по теплоснабжению</w:t>
      </w:r>
    </w:p>
    <w:p w:rsidR="00140410" w:rsidRPr="00140410" w:rsidRDefault="00140410" w:rsidP="00140410">
      <w:pPr>
        <w:rPr>
          <w:rFonts w:ascii="Arial" w:hAnsi="Arial" w:cs="Arial"/>
          <w:color w:val="000000"/>
          <w:sz w:val="24"/>
          <w:szCs w:val="24"/>
        </w:rPr>
      </w:pPr>
    </w:p>
    <w:p w:rsidR="00140410" w:rsidRPr="00140410" w:rsidRDefault="00140410" w:rsidP="00140410">
      <w:pPr>
        <w:rPr>
          <w:rFonts w:ascii="Arial" w:hAnsi="Arial" w:cs="Arial"/>
          <w:color w:val="000000"/>
          <w:sz w:val="24"/>
          <w:szCs w:val="24"/>
        </w:rPr>
      </w:pPr>
    </w:p>
    <w:p w:rsidR="00140410" w:rsidRPr="00140410" w:rsidRDefault="00140410" w:rsidP="0014041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40410">
        <w:rPr>
          <w:rFonts w:ascii="Arial" w:hAnsi="Arial" w:cs="Arial"/>
          <w:color w:val="000000"/>
          <w:sz w:val="24"/>
          <w:szCs w:val="24"/>
        </w:rPr>
        <w:t>Муниципальные унитарные предприятия</w:t>
      </w:r>
    </w:p>
    <w:p w:rsidR="00140410" w:rsidRPr="00140410" w:rsidRDefault="00140410" w:rsidP="0014041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40410">
        <w:rPr>
          <w:rFonts w:ascii="Arial" w:hAnsi="Arial" w:cs="Arial"/>
          <w:color w:val="000000"/>
          <w:sz w:val="24"/>
          <w:szCs w:val="24"/>
        </w:rPr>
        <w:t>и муниципальные учреждения</w:t>
      </w:r>
    </w:p>
    <w:p w:rsidR="00140410" w:rsidRPr="00140410" w:rsidRDefault="00140410" w:rsidP="00140410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092" w:type="dxa"/>
        <w:jc w:val="center"/>
        <w:tblInd w:w="-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"/>
        <w:gridCol w:w="746"/>
        <w:gridCol w:w="3195"/>
        <w:gridCol w:w="1725"/>
        <w:gridCol w:w="640"/>
        <w:gridCol w:w="3585"/>
        <w:gridCol w:w="73"/>
      </w:tblGrid>
      <w:tr w:rsidR="00140410" w:rsidRPr="00140410" w:rsidTr="00D42543">
        <w:trPr>
          <w:gridBefore w:val="1"/>
          <w:gridAfter w:val="1"/>
          <w:wBefore w:w="128" w:type="dxa"/>
          <w:wAfter w:w="73" w:type="dxa"/>
          <w:trHeight w:val="565"/>
          <w:jc w:val="center"/>
        </w:trPr>
        <w:tc>
          <w:tcPr>
            <w:tcW w:w="746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5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365" w:type="dxa"/>
            <w:gridSpan w:val="2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3585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</w:tr>
      <w:tr w:rsidR="00140410" w:rsidRPr="00140410" w:rsidTr="00D42543">
        <w:trPr>
          <w:gridBefore w:val="1"/>
          <w:gridAfter w:val="1"/>
          <w:wBefore w:w="128" w:type="dxa"/>
          <w:wAfter w:w="73" w:type="dxa"/>
          <w:trHeight w:val="275"/>
          <w:jc w:val="center"/>
        </w:trPr>
        <w:tc>
          <w:tcPr>
            <w:tcW w:w="746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5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65" w:type="dxa"/>
            <w:gridSpan w:val="2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5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40410" w:rsidRPr="00140410" w:rsidTr="00D42543">
        <w:trPr>
          <w:gridBefore w:val="1"/>
          <w:gridAfter w:val="1"/>
          <w:wBefore w:w="128" w:type="dxa"/>
          <w:wAfter w:w="73" w:type="dxa"/>
          <w:trHeight w:val="415"/>
          <w:jc w:val="center"/>
        </w:trPr>
        <w:tc>
          <w:tcPr>
            <w:tcW w:w="746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5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Муниципальное унитарное</w:t>
            </w:r>
            <w:r w:rsidRPr="00140410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140410">
              <w:rPr>
                <w:rFonts w:ascii="Arial" w:hAnsi="Arial" w:cs="Arial"/>
                <w:sz w:val="24"/>
                <w:szCs w:val="24"/>
              </w:rPr>
              <w:t xml:space="preserve">предприятие «Тепловые Сети городского поселения 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 xml:space="preserve">. Краснослободск» </w:t>
            </w:r>
          </w:p>
        </w:tc>
        <w:tc>
          <w:tcPr>
            <w:tcW w:w="2365" w:type="dxa"/>
            <w:gridSpan w:val="2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3454002364</w:t>
            </w:r>
          </w:p>
        </w:tc>
        <w:tc>
          <w:tcPr>
            <w:tcW w:w="3585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404161 , Волгоградская область, Среднеахтубинский район, г. Краснослободск, ул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атутина, 6</w:t>
            </w:r>
          </w:p>
        </w:tc>
      </w:tr>
      <w:tr w:rsidR="00140410" w:rsidRPr="00140410" w:rsidTr="00D42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5794" w:type="dxa"/>
            <w:gridSpan w:val="4"/>
          </w:tcPr>
          <w:p w:rsidR="00140410" w:rsidRPr="00140410" w:rsidRDefault="00140410" w:rsidP="00D4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8" w:type="dxa"/>
            <w:gridSpan w:val="3"/>
          </w:tcPr>
          <w:p w:rsidR="00140410" w:rsidRPr="00140410" w:rsidRDefault="00140410" w:rsidP="00D4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0410" w:rsidRPr="00140410" w:rsidRDefault="00140410" w:rsidP="0014041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140410" w:rsidRPr="00140410" w:rsidRDefault="00140410" w:rsidP="00140410">
      <w:pPr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 w:rsidRPr="00140410">
        <w:rPr>
          <w:rFonts w:ascii="Arial" w:hAnsi="Arial" w:cs="Arial"/>
          <w:color w:val="000000"/>
          <w:sz w:val="24"/>
          <w:szCs w:val="24"/>
        </w:rPr>
        <w:t>Недвижимое имущество</w:t>
      </w:r>
    </w:p>
    <w:p w:rsidR="00140410" w:rsidRPr="00140410" w:rsidRDefault="00140410" w:rsidP="00140410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48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2273"/>
        <w:gridCol w:w="2346"/>
        <w:gridCol w:w="2156"/>
        <w:gridCol w:w="2910"/>
      </w:tblGrid>
      <w:tr w:rsidR="00140410" w:rsidRPr="00140410" w:rsidTr="00D42543">
        <w:trPr>
          <w:cantSplit/>
          <w:trHeight w:val="565"/>
          <w:tblHeader/>
          <w:jc w:val="center"/>
        </w:trPr>
        <w:tc>
          <w:tcPr>
            <w:tcW w:w="563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3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346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156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 xml:space="preserve">Дата, номер регистрационной записи о праве собственности </w:t>
            </w: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br/>
              <w:t>(либо реквизиты правоустанавливающего (</w:t>
            </w:r>
            <w:proofErr w:type="spellStart"/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правоподтверждающего</w:t>
            </w:r>
            <w:proofErr w:type="spellEnd"/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140410">
              <w:rPr>
                <w:rFonts w:ascii="Arial" w:hAnsi="Arial" w:cs="Arial"/>
                <w:sz w:val="24"/>
                <w:szCs w:val="24"/>
              </w:rPr>
              <w:t xml:space="preserve"> документа)**</w:t>
            </w:r>
          </w:p>
        </w:tc>
        <w:tc>
          <w:tcPr>
            <w:tcW w:w="2910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Индивидуализирующие</w:t>
            </w:r>
          </w:p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характеристики имущества</w:t>
            </w:r>
          </w:p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(реестровый номер,</w:t>
            </w:r>
            <w:proofErr w:type="gramEnd"/>
          </w:p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номер, при наличии кадастровый номер)</w:t>
            </w: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tabs>
                <w:tab w:val="left" w:pos="36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pStyle w:val="NoSpacing"/>
              <w:tabs>
                <w:tab w:val="left" w:pos="36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Здание автономной котельной 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 Краснослободск, 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. Опытная Станция ВИР, 34</w:t>
            </w:r>
          </w:p>
          <w:p w:rsidR="00140410" w:rsidRPr="00140410" w:rsidRDefault="00140410" w:rsidP="00D42543">
            <w:pPr>
              <w:pStyle w:val="NoSpacing"/>
              <w:tabs>
                <w:tab w:val="left" w:pos="36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 АБ 082645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10.06.2009г. 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отдельно стоящее двухэтажное кирпичное здание,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Год постройки 1973, общая площадь 251,6 кв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Реестровый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Раздел 1 № 4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251:000035</w:t>
            </w:r>
          </w:p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Условный номер: 34-34-20/002/2009-782</w:t>
            </w: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tabs>
                <w:tab w:val="left" w:pos="364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Автономная котельная № 2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>ул. Мелиораторов 21а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 АБ 082560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от 08.06.2009г.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одноэтажное блочное отдельно стоящее здание, год постройки 1971, общая площадь 236,9 кв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251:000038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Реестровый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Раздел 1 № 5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Условный номер: 34-34-20/002/2009-773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tabs>
                <w:tab w:val="left" w:pos="364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Здание  котельной № 3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 xml:space="preserve">ул. 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Веселая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,22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 АБ 082774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от 15.06.2009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двух этажное отдельно стоящее кирпичное здание год постройки 1980,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общая площадь 424,7 кв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251:000040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Условный номер: 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34-34-20/002/2009-836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tabs>
                <w:tab w:val="left" w:pos="364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теплотрассы (котельная № 1)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Краснослободск,  микрорайон Опытная Станция ВИР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34-АА № 469501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от 01.06.2011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Подземные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 xml:space="preserve"> напополам кирпич с железобетоном, диаметр 273-159мм, год ввода в эксплуатацию 1964 ., протяженность 1244 п.м.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Реестровый номер: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73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18:251:002:001145350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Условный номер: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34-34-20/002/2011-447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tabs>
                <w:tab w:val="left" w:pos="364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теплотрассы (котельная № 1)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Краснослободск,  микрорайон Опытная Станция ВИР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34-АА № 469501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от 01.06.2011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Подземные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 xml:space="preserve"> кирпичные с перекрытием железобетона, год ввода в эксплуатацию 1984 ., протяженность 1122 п.м.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Реестровый номер: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74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18:251:002:001145350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Условный номер: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34-34-20/002/2011-447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теплотрассы (котельная № 2)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 xml:space="preserve">ул. Мелиораторов 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34-АА №469326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От 27.05.2011г.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Наружные сети теплотрассы к жилым домам - стальные подземные на глубине 1,5 м, год ввода в эксплуатацию 1973., протяженность 6,5 п.м.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Реестровый номер: 76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18:251:002:001145360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Условный номер: 34-34-20/002/2011-448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теплотрассы (котельная № 2)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 xml:space="preserve">ул. Мелиораторов 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34-АА №469326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От 27.05.2011г.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Подземные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 xml:space="preserve"> стальные к жилым домам с железобетон перекрытием, год ввода в эксплуатацию 1984,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протяженность 518 п.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Реестровый номер: 80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18:251:002:001145360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Условный номер: 34-34-20/002/2011-448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теплотрассы (котельная № 2)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 xml:space="preserve">ул. Мелиораторов 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34-АА №469326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От 27.05.2011г.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Подземные стальные к жилым домам, диметр 200 мм, год ввода в эксплуатацию 1999, протяженность 132 п.м.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Реестровый номер: 81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18:251:002:001145360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Условный номер: 34-34-20/002/2011-448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теплотрассы (котельная № 2)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 xml:space="preserve">ул. Мелиораторов 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34-АА №469326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От 27.05.2011г.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Уличные сети теплотрассы – подземные стальные с железобетонным перекрытием, год ввода в эксплуатацию 1986, протяженность 482 п.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Реестровый номер: 82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18:251:002:001145360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Условный номер: 34-34-20/002/2011-448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теплотрассы (котельная № 3)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>пер. Дачный 50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34-АА №469500 от 01.06.2011г.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Тепловые сети к жилым домам – подземные стальные с железобетонным перекрытием, год ввода в эксплуатацию 1999, протяженность 1917 п.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Реестровый номер: 87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18:251:002:001145370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Условный номер: 34-34-20/002/2011-449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теплотрассы (котельная № 3)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>пер. Дачный 50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34-АА №469500 от 01.06.2011г.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подземные стальные с железобетонным перекрытием, диаметр 200 мм, год ввода в эксплуатацию 1978, протяженность 398 п.м.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Реестровый номер: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88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18:251:002:001145370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Условный номер: 34-34-20/002/2011-449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теплотрассы (котельная № 3)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>пер. Дачный 50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34-АА №469500 от 01.06.2011г.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подземные стальные диаметр 200 мм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 xml:space="preserve">,, 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год ввода в эксплуатацию 1993, протяженность 435 п.м.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Реестровый номер: 86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18:251:002:001145370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Условный номер: 34-34-20/002/2011-449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Изолированная часть здания котельной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 xml:space="preserve">ул. 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, 2, помещение 1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Акт приема-передачи муниципального имущества от 29.02.2016г.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34-34/020-34/020/009/2016-597/2 от 04.04.2016 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Нежилая часть здания, год постройки 1976, общая площадь 103,7 кв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Условный номер: 34:28:1100011:1272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0000000000045</w:t>
            </w: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Сооружение внеплощадочные сети теплотрассы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Краснослободск,  </w:t>
            </w:r>
            <w:r w:rsidRPr="00140410">
              <w:rPr>
                <w:rFonts w:ascii="Arial" w:hAnsi="Arial" w:cs="Arial"/>
                <w:sz w:val="24"/>
                <w:szCs w:val="24"/>
              </w:rPr>
              <w:br/>
              <w:t xml:space="preserve">ул. 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Распоряжение № 2359-р от 24.09.2018г.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Распоряжение № 290-р от 24.12.2018г.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Свидетельство № 34-34-20/028/2014-642 от 12.12.2014г.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Общая площадь 680 кв.м.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Год ввода в эксплуатацию 1976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18:251:002:000931880:0013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Кадастровый номер: 34:28:100011:1087</w:t>
            </w: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Административное здание МУП «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Краснослободское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ЖКХ»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Краснослободск, ул. Ватутина,6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34-АБ №082644 от 10.06.2009г.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Одноэтажное, отдельно стоящее блочное здание, 1993г.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Общая площадь 508,2 кв.м.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Инвентарный номер: 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251:000041:0204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Кадастровый номер: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34-34-20/002/2009-781</w:t>
            </w: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Трансформаторная подстанция «ТП 624»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Краснослободск, ул. Ватутина,6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34-АБ №301025 от 04.05.2010г.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Трансформаторная подстанция. Общая площадь 2,6 кв.м.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Инвентарный номер: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18:251:002:000828290:0000:20003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Кадастровый номер: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34-34-20/004/2010-919</w:t>
            </w:r>
          </w:p>
        </w:tc>
      </w:tr>
      <w:tr w:rsidR="00140410" w:rsidRPr="00140410" w:rsidTr="00D42543">
        <w:trPr>
          <w:cantSplit/>
          <w:trHeight w:val="397"/>
          <w:jc w:val="center"/>
        </w:trPr>
        <w:tc>
          <w:tcPr>
            <w:tcW w:w="563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73" w:type="dxa"/>
          </w:tcPr>
          <w:p w:rsidR="00140410" w:rsidRPr="00140410" w:rsidRDefault="00140410" w:rsidP="00D42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Трансформаторная подстанция «ТП 624»</w:t>
            </w:r>
          </w:p>
        </w:tc>
        <w:tc>
          <w:tcPr>
            <w:tcW w:w="2346" w:type="dxa"/>
          </w:tcPr>
          <w:p w:rsidR="00140410" w:rsidRPr="00140410" w:rsidRDefault="00140410" w:rsidP="00D42543">
            <w:pPr>
              <w:ind w:left="-108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Краснослободск, ул. Ватутина,6</w:t>
            </w:r>
          </w:p>
        </w:tc>
        <w:tc>
          <w:tcPr>
            <w:tcW w:w="2156" w:type="dxa"/>
          </w:tcPr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Акт приема-передачи муниципального имущества Среднеахтубинского муниципального района от 09.01.2007г.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Свидетельство</w:t>
            </w:r>
          </w:p>
          <w:p w:rsidR="00140410" w:rsidRPr="00140410" w:rsidRDefault="00140410" w:rsidP="00D42543">
            <w:pPr>
              <w:pStyle w:val="NoSpacing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34-АБ №301024 от 04.05.2010г.</w:t>
            </w:r>
          </w:p>
        </w:tc>
        <w:tc>
          <w:tcPr>
            <w:tcW w:w="2910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Сети электроснабжения, протяженностью 192,0 м.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Инвентарный номер: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18:251:002:000828290:0000:20002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Кадастровый номер:</w:t>
            </w:r>
          </w:p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34-34-20/004/2010-918</w:t>
            </w:r>
          </w:p>
        </w:tc>
      </w:tr>
    </w:tbl>
    <w:p w:rsidR="00140410" w:rsidRPr="00140410" w:rsidRDefault="00140410" w:rsidP="00140410">
      <w:pPr>
        <w:rPr>
          <w:rFonts w:ascii="Arial" w:hAnsi="Arial" w:cs="Arial"/>
          <w:color w:val="000000"/>
          <w:sz w:val="24"/>
          <w:szCs w:val="24"/>
        </w:rPr>
      </w:pPr>
    </w:p>
    <w:p w:rsidR="00140410" w:rsidRPr="00140410" w:rsidRDefault="00140410" w:rsidP="0014041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140410" w:rsidRPr="00140410" w:rsidRDefault="00140410" w:rsidP="0014041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40410">
        <w:rPr>
          <w:rFonts w:ascii="Arial" w:hAnsi="Arial" w:cs="Arial"/>
          <w:color w:val="000000"/>
          <w:sz w:val="24"/>
          <w:szCs w:val="24"/>
        </w:rPr>
        <w:t>Движимое имущество</w:t>
      </w:r>
    </w:p>
    <w:p w:rsidR="00140410" w:rsidRPr="00140410" w:rsidRDefault="00140410" w:rsidP="00140410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94"/>
        <w:gridCol w:w="1417"/>
        <w:gridCol w:w="3828"/>
      </w:tblGrid>
      <w:tr w:rsidR="00140410" w:rsidRPr="00140410" w:rsidTr="00D42543">
        <w:trPr>
          <w:cantSplit/>
          <w:trHeight w:val="2458"/>
          <w:tblHeader/>
        </w:trPr>
        <w:tc>
          <w:tcPr>
            <w:tcW w:w="534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0410">
              <w:rPr>
                <w:rStyle w:val="normaltextrun"/>
                <w:rFonts w:ascii="Arial" w:hAnsi="Arial" w:cs="Arial"/>
                <w:color w:val="000000"/>
              </w:rPr>
              <w:t>Индивидуализирующие характеристики имущества</w:t>
            </w:r>
            <w:r w:rsidRPr="00140410">
              <w:rPr>
                <w:rStyle w:val="eop"/>
                <w:rFonts w:ascii="Arial" w:hAnsi="Arial" w:cs="Arial"/>
              </w:rPr>
              <w:t> </w:t>
            </w:r>
          </w:p>
          <w:p w:rsidR="00140410" w:rsidRPr="00140410" w:rsidRDefault="00140410" w:rsidP="00D425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0410">
              <w:rPr>
                <w:rStyle w:val="normaltextrun"/>
                <w:rFonts w:ascii="Arial" w:hAnsi="Arial" w:cs="Arial"/>
                <w:color w:val="000000"/>
              </w:rPr>
              <w:t>(инвентарный номер, при наличии марка, модель, регистрационный, заводской и идентификационный номер, номер двигателя, технические характеристики, цвет, год выпуска и прочее)</w:t>
            </w:r>
            <w:r w:rsidRPr="00140410">
              <w:rPr>
                <w:rStyle w:val="eop"/>
                <w:rFonts w:ascii="Arial" w:hAnsi="Arial" w:cs="Arial"/>
              </w:rPr>
              <w:t> 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Блочно модульная котельная № 4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Инвентарный номер </w:t>
            </w:r>
            <w:r w:rsidRPr="00140410">
              <w:rPr>
                <w:rFonts w:ascii="Arial" w:hAnsi="Arial" w:cs="Arial"/>
                <w:sz w:val="24"/>
                <w:szCs w:val="24"/>
              </w:rPr>
              <w:t>00-000002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Автомобиль «ГАЗ-53 КО503» 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Инвентарный номер </w:t>
            </w:r>
            <w:r w:rsidRPr="00140410">
              <w:rPr>
                <w:rFonts w:ascii="Arial" w:hAnsi="Arial" w:cs="Arial"/>
                <w:sz w:val="24"/>
                <w:szCs w:val="24"/>
              </w:rPr>
              <w:t>00-000023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Котел КВА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Инвентарный номер </w:t>
            </w:r>
            <w:r w:rsidRPr="00140410">
              <w:rPr>
                <w:rFonts w:ascii="Arial" w:hAnsi="Arial" w:cs="Arial"/>
                <w:sz w:val="24"/>
                <w:szCs w:val="24"/>
              </w:rPr>
              <w:t>00-000021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Котел КВА 2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Инвентарный номер </w:t>
            </w:r>
            <w:r w:rsidRPr="00140410">
              <w:rPr>
                <w:rFonts w:ascii="Arial" w:hAnsi="Arial" w:cs="Arial"/>
                <w:sz w:val="24"/>
                <w:szCs w:val="24"/>
              </w:rPr>
              <w:t>00-000022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Котел КСВ-2,5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гс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/м водогрейный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Инвентарный номер </w:t>
            </w:r>
            <w:r w:rsidRPr="00140410">
              <w:rPr>
                <w:rFonts w:ascii="Arial" w:hAnsi="Arial" w:cs="Arial"/>
                <w:sz w:val="24"/>
                <w:szCs w:val="24"/>
              </w:rPr>
              <w:t>00-000003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Котел КСВ-2,5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гс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/м водогрейный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Инвентарный номер </w:t>
            </w:r>
            <w:r w:rsidRPr="00140410">
              <w:rPr>
                <w:rFonts w:ascii="Arial" w:hAnsi="Arial" w:cs="Arial"/>
                <w:sz w:val="24"/>
                <w:szCs w:val="24"/>
              </w:rPr>
              <w:t>00-000004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"К-160-30",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эл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двиг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30 кВ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"К-160-30",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эл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двиг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30 кВ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00-0000102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"К-20-30",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эл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двиг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5,5 кВ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00-0000103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"К-20-30",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эл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двиг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4 кВ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00-0000104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Котел КВС 1,3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Гс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/МГВ-2009 г.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00-0000105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Котел КВС 2,5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Гс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/МГВ-2002 г.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00-0000106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Котел КВС 4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Гс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/МГВ-2002 г.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00-0000107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Горелка газовая блочная ГГБ 4,5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00-00001010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Горелка газовая блочная ГБЛ 1,5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00-00001011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Горелка газовая блочная ГГБ 2,75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00-00001012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Система </w:t>
            </w:r>
            <w:proofErr w:type="spellStart"/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водо-подготовки</w:t>
            </w:r>
            <w:proofErr w:type="spellEnd"/>
            <w:proofErr w:type="gramEnd"/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00-00001013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Емкость воды 7 куб.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00-00001014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Емкость воды 7 куб.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00-00001015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Верстак с тисками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00-00001021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ГРУ котельная №1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00-00001022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Эл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.ш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каф</w:t>
            </w:r>
            <w:proofErr w:type="spellEnd"/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00-00001025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Эл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.ш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каф</w:t>
            </w:r>
            <w:proofErr w:type="spellEnd"/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00-00001026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Эл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.ш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каф</w:t>
            </w:r>
            <w:proofErr w:type="spellEnd"/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00-00001027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Дымовая труба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00-00001036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Трехфазный счетчик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00-00001037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 45-30"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 150-125-250"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00-0000112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 150-125-315"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00-0000113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 20-30"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00-0000114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Станок сверлильный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00-0000116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Телефон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станц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00-0000117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ГРУ 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00-00001114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Нождак</w:t>
            </w:r>
            <w:proofErr w:type="spellEnd"/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00-00001117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Установка для </w:t>
            </w:r>
            <w:proofErr w:type="spellStart"/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хим</w:t>
            </w:r>
            <w:proofErr w:type="spellEnd"/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 xml:space="preserve"> водоподготовки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00-00001119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Дымовая труба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00-00001121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"К- 45-30"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"К- 45-30"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00-0000122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сетевой WILO тип II 125/340-30/4,мощностью 30 кВ №70816716/0002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00-0000123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сетевой WILO тип II 125/340-30/4,мощностью 30 кВ №20819232/0002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00-0000124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Аппарат теплообменник НН №62 №062-00752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00-0000125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Аппарат теплообменник НН №62 №062-00753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00-0000126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сетевой WILO тип II 150/190-5,5 №20822973/0003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00-0000127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сетевой WILO тип II 150/190-5,5 №20822973/0004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00-0000128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Мембранный бак для системы отопления (объем 0,5 куб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00-0000129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Мембранный бак для системы отопления (объем 0,5 куб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00-00001210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Регулятор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Regada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тип 492,0-ОМ I ВД/0,4 №1119193/1011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00-00001211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ГРУ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00-00001212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Дымовая труба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00-00001213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Котел "ELIPREX 3500 HT" и форсунка в сборе (код 002567)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00-00001214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Котел "ELL 3000 " и форсунка в сборе (код 002557)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00-00001215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Пульт управлени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я(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центральный)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00-00001216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Котел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"К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ва-0,63 ЛЖ"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Котел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"К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ва-0,63 ЛЖ"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00-0000022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Котел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"К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ва-0,63 ЛЖ"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00-0000023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Котел</w:t>
            </w:r>
            <w:proofErr w:type="gramStart"/>
            <w:r w:rsidRPr="00140410">
              <w:rPr>
                <w:rFonts w:ascii="Arial" w:hAnsi="Arial" w:cs="Arial"/>
                <w:sz w:val="24"/>
                <w:szCs w:val="24"/>
              </w:rPr>
              <w:t>"К</w:t>
            </w:r>
            <w:proofErr w:type="gramEnd"/>
            <w:r w:rsidRPr="00140410">
              <w:rPr>
                <w:rFonts w:ascii="Arial" w:hAnsi="Arial" w:cs="Arial"/>
                <w:sz w:val="24"/>
                <w:szCs w:val="24"/>
              </w:rPr>
              <w:t>ва-0,63 ЛЖ"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00-0000024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Горелка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baltur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модель ТВG85R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00-0000025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Горелка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baltur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модель ТВG85R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00-0000026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Горелка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baltur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модель ТВG85R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00-0000027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Горелка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baltur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модель ТВG85R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00-0000028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Аппарат теплообменник НН №42 042-00847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00-0000029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Аппарат теплообменник НН №42 042-00846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00-00000210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сетевой WILO тип II 100/160-18,5/2 №003905ОМ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00-00000211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Насос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Grurdfos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UPO-50-120F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00-00000214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Насос </w:t>
            </w:r>
            <w:proofErr w:type="spellStart"/>
            <w:r w:rsidRPr="00140410">
              <w:rPr>
                <w:rFonts w:ascii="Arial" w:hAnsi="Arial" w:cs="Arial"/>
                <w:sz w:val="24"/>
                <w:szCs w:val="24"/>
              </w:rPr>
              <w:t>Grurdfos</w:t>
            </w:r>
            <w:proofErr w:type="spellEnd"/>
            <w:r w:rsidRPr="00140410">
              <w:rPr>
                <w:rFonts w:ascii="Arial" w:hAnsi="Arial" w:cs="Arial"/>
                <w:sz w:val="24"/>
                <w:szCs w:val="24"/>
              </w:rPr>
              <w:t xml:space="preserve"> UPO-50-120F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00-00000215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Мембранный бак для системы 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00-00000216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Мембранный бак для системы 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00-00000217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 xml:space="preserve">Мембранный бак для системы 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00-00000218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Шкаф регуляторный ШРП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00-00000219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подпитывающий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00-00000220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Насос подпитывающий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00-00000221</w:t>
            </w:r>
          </w:p>
        </w:tc>
      </w:tr>
      <w:tr w:rsidR="00140410" w:rsidRPr="00140410" w:rsidTr="00D42543">
        <w:trPr>
          <w:cantSplit/>
          <w:trHeight w:val="222"/>
        </w:trPr>
        <w:tc>
          <w:tcPr>
            <w:tcW w:w="534" w:type="dxa"/>
          </w:tcPr>
          <w:p w:rsidR="00140410" w:rsidRPr="00140410" w:rsidRDefault="00140410" w:rsidP="00D425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4" w:type="dxa"/>
          </w:tcPr>
          <w:p w:rsidR="00140410" w:rsidRPr="00140410" w:rsidRDefault="00140410" w:rsidP="00D42543">
            <w:pPr>
              <w:rPr>
                <w:rFonts w:ascii="Arial" w:hAnsi="Arial" w:cs="Arial"/>
                <w:sz w:val="24"/>
                <w:szCs w:val="24"/>
              </w:rPr>
            </w:pPr>
            <w:r w:rsidRPr="00140410">
              <w:rPr>
                <w:rFonts w:ascii="Arial" w:hAnsi="Arial" w:cs="Arial"/>
                <w:sz w:val="24"/>
                <w:szCs w:val="24"/>
              </w:rPr>
              <w:t>Труба дымовая</w:t>
            </w:r>
          </w:p>
        </w:tc>
        <w:tc>
          <w:tcPr>
            <w:tcW w:w="1417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140410" w:rsidRPr="00140410" w:rsidRDefault="00140410" w:rsidP="00D425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0410">
              <w:rPr>
                <w:rFonts w:ascii="Arial" w:hAnsi="Arial" w:cs="Arial"/>
                <w:color w:val="000000"/>
                <w:sz w:val="24"/>
                <w:szCs w:val="24"/>
              </w:rPr>
              <w:t>Инвентарный номер 00-00000222</w:t>
            </w:r>
          </w:p>
        </w:tc>
      </w:tr>
    </w:tbl>
    <w:p w:rsidR="00140410" w:rsidRPr="00140410" w:rsidRDefault="00140410" w:rsidP="00140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  <w:u w:val="single"/>
        </w:rPr>
      </w:pPr>
    </w:p>
    <w:tbl>
      <w:tblPr>
        <w:tblW w:w="9979" w:type="dxa"/>
        <w:jc w:val="center"/>
        <w:tblInd w:w="-5649" w:type="dxa"/>
        <w:tblLook w:val="04A0"/>
      </w:tblPr>
      <w:tblGrid>
        <w:gridCol w:w="5242"/>
        <w:gridCol w:w="4737"/>
      </w:tblGrid>
      <w:tr w:rsidR="00140410" w:rsidRPr="00140410" w:rsidTr="00D42543">
        <w:trPr>
          <w:jc w:val="center"/>
        </w:trPr>
        <w:tc>
          <w:tcPr>
            <w:tcW w:w="5242" w:type="dxa"/>
          </w:tcPr>
          <w:p w:rsidR="00140410" w:rsidRPr="00140410" w:rsidRDefault="00140410" w:rsidP="00D42543">
            <w:pPr>
              <w:tabs>
                <w:tab w:val="center" w:pos="2213"/>
              </w:tabs>
              <w:ind w:firstLine="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7" w:type="dxa"/>
          </w:tcPr>
          <w:p w:rsidR="00140410" w:rsidRPr="00140410" w:rsidRDefault="00140410" w:rsidP="00D42543">
            <w:pPr>
              <w:tabs>
                <w:tab w:val="center" w:pos="2213"/>
              </w:tabs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140410" w:rsidRPr="00140410" w:rsidRDefault="00140410" w:rsidP="00140410">
      <w:pPr>
        <w:rPr>
          <w:rFonts w:ascii="Arial" w:hAnsi="Arial" w:cs="Arial"/>
          <w:sz w:val="24"/>
          <w:szCs w:val="24"/>
        </w:rPr>
      </w:pPr>
    </w:p>
    <w:p w:rsidR="00140410" w:rsidRPr="00140410" w:rsidRDefault="00140410" w:rsidP="002E0907">
      <w:pPr>
        <w:pStyle w:val="a3"/>
        <w:rPr>
          <w:rFonts w:ascii="Arial" w:hAnsi="Arial" w:cs="Arial"/>
          <w:sz w:val="24"/>
          <w:szCs w:val="24"/>
        </w:rPr>
      </w:pPr>
    </w:p>
    <w:sectPr w:rsidR="00140410" w:rsidRPr="00140410" w:rsidSect="009E311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93" w:rsidRDefault="00615693" w:rsidP="002F4964">
      <w:pPr>
        <w:spacing w:after="0" w:line="240" w:lineRule="auto"/>
      </w:pPr>
      <w:r>
        <w:separator/>
      </w:r>
    </w:p>
  </w:endnote>
  <w:endnote w:type="continuationSeparator" w:id="0">
    <w:p w:rsidR="00615693" w:rsidRDefault="00615693" w:rsidP="002F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93" w:rsidRDefault="00615693" w:rsidP="002F4964">
      <w:pPr>
        <w:spacing w:after="0" w:line="240" w:lineRule="auto"/>
      </w:pPr>
      <w:r>
        <w:separator/>
      </w:r>
    </w:p>
  </w:footnote>
  <w:footnote w:type="continuationSeparator" w:id="0">
    <w:p w:rsidR="00615693" w:rsidRDefault="00615693" w:rsidP="002F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64" w:rsidRDefault="002F4964" w:rsidP="002F4964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907"/>
    <w:rsid w:val="00023446"/>
    <w:rsid w:val="000330D6"/>
    <w:rsid w:val="000601DA"/>
    <w:rsid w:val="000E32EE"/>
    <w:rsid w:val="00140410"/>
    <w:rsid w:val="0016570D"/>
    <w:rsid w:val="001911EB"/>
    <w:rsid w:val="002E0907"/>
    <w:rsid w:val="002F4964"/>
    <w:rsid w:val="00300E77"/>
    <w:rsid w:val="00346601"/>
    <w:rsid w:val="003A5E9C"/>
    <w:rsid w:val="003E5CE3"/>
    <w:rsid w:val="0046475A"/>
    <w:rsid w:val="005D4D9B"/>
    <w:rsid w:val="00615693"/>
    <w:rsid w:val="00734F15"/>
    <w:rsid w:val="00740832"/>
    <w:rsid w:val="00864912"/>
    <w:rsid w:val="008C5F91"/>
    <w:rsid w:val="0093121E"/>
    <w:rsid w:val="00996DC9"/>
    <w:rsid w:val="009A046A"/>
    <w:rsid w:val="009D346F"/>
    <w:rsid w:val="009E3118"/>
    <w:rsid w:val="009F127A"/>
    <w:rsid w:val="00A20D30"/>
    <w:rsid w:val="00A64F96"/>
    <w:rsid w:val="00A82176"/>
    <w:rsid w:val="00B022E4"/>
    <w:rsid w:val="00B970DB"/>
    <w:rsid w:val="00BA6362"/>
    <w:rsid w:val="00BC139A"/>
    <w:rsid w:val="00D52640"/>
    <w:rsid w:val="00D6081C"/>
    <w:rsid w:val="00EB5466"/>
    <w:rsid w:val="00EF18C0"/>
    <w:rsid w:val="00F0734E"/>
    <w:rsid w:val="00FD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09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2F4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496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F4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4964"/>
    <w:rPr>
      <w:rFonts w:ascii="Calibri" w:eastAsia="Calibri" w:hAnsi="Calibri" w:cs="Times New Roman"/>
    </w:rPr>
  </w:style>
  <w:style w:type="paragraph" w:customStyle="1" w:styleId="NoSpacing">
    <w:name w:val="No Spacing"/>
    <w:rsid w:val="0014041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">
    <w:name w:val="paragraph"/>
    <w:basedOn w:val="a"/>
    <w:rsid w:val="00140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40410"/>
  </w:style>
  <w:style w:type="character" w:customStyle="1" w:styleId="eop">
    <w:name w:val="eop"/>
    <w:basedOn w:val="a0"/>
    <w:rsid w:val="00140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09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филиал №2</cp:lastModifiedBy>
  <cp:revision>21</cp:revision>
  <cp:lastPrinted>2019-07-08T09:11:00Z</cp:lastPrinted>
  <dcterms:created xsi:type="dcterms:W3CDTF">2019-04-22T05:51:00Z</dcterms:created>
  <dcterms:modified xsi:type="dcterms:W3CDTF">2019-07-29T12:18:00Z</dcterms:modified>
</cp:coreProperties>
</file>